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72" w:lineRule="auto"/>
      </w:pPr>
      <w:r>
        <w:rPr/>
        <w:t>Аннотация</w:t>
      </w:r>
      <w:r>
        <w:rPr>
          <w:spacing w:val="1"/>
        </w:rPr>
        <w:t> </w:t>
      </w:r>
      <w:r>
        <w:rPr/>
        <w:t>Русский</w:t>
      </w:r>
      <w:r>
        <w:rPr>
          <w:spacing w:val="-15"/>
        </w:rPr>
        <w:t> </w:t>
      </w:r>
      <w:r>
        <w:rPr/>
        <w:t>язык</w:t>
      </w:r>
    </w:p>
    <w:p>
      <w:pPr>
        <w:pStyle w:val="BodyText"/>
      </w:pPr>
      <w:r>
        <w:rPr>
          <w:color w:val="2C2E31"/>
        </w:rPr>
        <w:t>Рабочая программа разработана на основе федерального государственного</w:t>
      </w:r>
      <w:r>
        <w:rPr>
          <w:color w:val="2C2E31"/>
          <w:spacing w:val="1"/>
        </w:rPr>
        <w:t> </w:t>
      </w:r>
      <w:r>
        <w:rPr>
          <w:color w:val="2C2E31"/>
        </w:rPr>
        <w:t>образовательного</w:t>
      </w:r>
      <w:r>
        <w:rPr>
          <w:color w:val="2C2E31"/>
          <w:spacing w:val="1"/>
        </w:rPr>
        <w:t> </w:t>
      </w:r>
      <w:r>
        <w:rPr>
          <w:color w:val="2C2E31"/>
        </w:rPr>
        <w:t>стандарта</w:t>
      </w:r>
      <w:r>
        <w:rPr>
          <w:color w:val="2C2E31"/>
          <w:spacing w:val="1"/>
        </w:rPr>
        <w:t> </w:t>
      </w:r>
      <w:r>
        <w:rPr>
          <w:color w:val="2C2E31"/>
        </w:rPr>
        <w:t>образования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умственной</w:t>
      </w:r>
      <w:r>
        <w:rPr>
          <w:color w:val="2C2E31"/>
          <w:spacing w:val="1"/>
        </w:rPr>
        <w:t> </w:t>
      </w:r>
      <w:r>
        <w:rPr>
          <w:color w:val="2C2E31"/>
        </w:rPr>
        <w:t>отсталостью (интеллектуальными нарушениями) и адаптированной основной</w:t>
      </w:r>
      <w:r>
        <w:rPr>
          <w:color w:val="2C2E31"/>
          <w:spacing w:val="-67"/>
        </w:rPr>
        <w:t> </w:t>
      </w:r>
      <w:r>
        <w:rPr>
          <w:color w:val="2C2E31"/>
        </w:rPr>
        <w:t>общеобразовательной программой, реализуемой в данном классе. Реализация</w:t>
      </w:r>
      <w:r>
        <w:rPr>
          <w:color w:val="2C2E31"/>
          <w:spacing w:val="-67"/>
        </w:rPr>
        <w:t> </w:t>
      </w:r>
      <w:r>
        <w:rPr>
          <w:color w:val="2C2E31"/>
        </w:rPr>
        <w:t>рабочей</w:t>
      </w:r>
      <w:r>
        <w:rPr>
          <w:color w:val="2C2E31"/>
          <w:spacing w:val="1"/>
        </w:rPr>
        <w:t> </w:t>
      </w:r>
      <w:r>
        <w:rPr>
          <w:color w:val="2C2E31"/>
        </w:rPr>
        <w:t>программы</w:t>
      </w:r>
      <w:r>
        <w:rPr>
          <w:color w:val="2C2E31"/>
          <w:spacing w:val="1"/>
        </w:rPr>
        <w:t> </w:t>
      </w:r>
      <w:r>
        <w:rPr>
          <w:color w:val="2C2E31"/>
        </w:rPr>
        <w:t>предполагается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условиях</w:t>
      </w:r>
      <w:r>
        <w:rPr>
          <w:color w:val="2C2E31"/>
          <w:spacing w:val="1"/>
        </w:rPr>
        <w:t> </w:t>
      </w:r>
      <w:r>
        <w:rPr>
          <w:color w:val="2C2E31"/>
        </w:rPr>
        <w:t>классно-урочной</w:t>
      </w:r>
      <w:r>
        <w:rPr>
          <w:color w:val="2C2E31"/>
          <w:spacing w:val="1"/>
        </w:rPr>
        <w:t> </w:t>
      </w:r>
      <w:r>
        <w:rPr>
          <w:color w:val="2C2E31"/>
        </w:rPr>
        <w:t>системы</w:t>
      </w:r>
      <w:r>
        <w:rPr>
          <w:color w:val="2C2E31"/>
          <w:spacing w:val="1"/>
        </w:rPr>
        <w:t> </w:t>
      </w:r>
      <w:r>
        <w:rPr>
          <w:color w:val="2C2E31"/>
        </w:rPr>
        <w:t>обучения.</w:t>
      </w:r>
      <w:r>
        <w:rPr>
          <w:color w:val="2C2E31"/>
          <w:spacing w:val="1"/>
        </w:rPr>
        <w:t> </w:t>
      </w:r>
      <w:r>
        <w:rPr>
          <w:color w:val="2C2E31"/>
        </w:rPr>
        <w:t>Компенсация</w:t>
      </w:r>
      <w:r>
        <w:rPr>
          <w:color w:val="2C2E31"/>
          <w:spacing w:val="1"/>
        </w:rPr>
        <w:t> </w:t>
      </w:r>
      <w:r>
        <w:rPr>
          <w:color w:val="2C2E31"/>
        </w:rPr>
        <w:t>особенностей</w:t>
      </w:r>
      <w:r>
        <w:rPr>
          <w:color w:val="2C2E31"/>
          <w:spacing w:val="1"/>
        </w:rPr>
        <w:t> </w:t>
      </w:r>
      <w:r>
        <w:rPr>
          <w:color w:val="2C2E31"/>
        </w:rPr>
        <w:t>развития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</w:t>
      </w:r>
      <w:r>
        <w:rPr>
          <w:color w:val="2C2E31"/>
          <w:spacing w:val="1"/>
        </w:rPr>
        <w:t> </w:t>
      </w:r>
      <w:r>
        <w:rPr>
          <w:color w:val="2C2E31"/>
        </w:rPr>
        <w:t>достигается</w:t>
      </w:r>
      <w:r>
        <w:rPr>
          <w:color w:val="2C2E31"/>
          <w:spacing w:val="1"/>
        </w:rPr>
        <w:t> </w:t>
      </w:r>
      <w:r>
        <w:rPr>
          <w:color w:val="2C2E31"/>
        </w:rPr>
        <w:t>путем организации обучения разным по уровню сложности видом труда, с</w:t>
      </w:r>
      <w:r>
        <w:rPr>
          <w:color w:val="2C2E31"/>
          <w:spacing w:val="1"/>
        </w:rPr>
        <w:t> </w:t>
      </w:r>
      <w:r>
        <w:rPr>
          <w:color w:val="2C2E31"/>
        </w:rPr>
        <w:t>учетом</w:t>
      </w:r>
      <w:r>
        <w:rPr>
          <w:color w:val="2C2E31"/>
          <w:spacing w:val="1"/>
        </w:rPr>
        <w:t> </w:t>
      </w:r>
      <w:r>
        <w:rPr>
          <w:color w:val="2C2E31"/>
        </w:rPr>
        <w:t>интересов</w:t>
      </w:r>
      <w:r>
        <w:rPr>
          <w:color w:val="2C2E31"/>
          <w:spacing w:val="1"/>
        </w:rPr>
        <w:t> </w:t>
      </w:r>
      <w:r>
        <w:rPr>
          <w:color w:val="2C2E31"/>
        </w:rPr>
        <w:t>обучающихся,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соответствии</w:t>
      </w:r>
      <w:r>
        <w:rPr>
          <w:color w:val="2C2E31"/>
          <w:spacing w:val="1"/>
        </w:rPr>
        <w:t> </w:t>
      </w:r>
      <w:r>
        <w:rPr>
          <w:color w:val="2C2E31"/>
        </w:rPr>
        <w:t>с</w:t>
      </w:r>
      <w:r>
        <w:rPr>
          <w:color w:val="2C2E31"/>
          <w:spacing w:val="1"/>
        </w:rPr>
        <w:t> </w:t>
      </w:r>
      <w:r>
        <w:rPr>
          <w:color w:val="2C2E31"/>
        </w:rPr>
        <w:t>их</w:t>
      </w:r>
      <w:r>
        <w:rPr>
          <w:color w:val="2C2E31"/>
          <w:spacing w:val="1"/>
        </w:rPr>
        <w:t> </w:t>
      </w:r>
      <w:r>
        <w:rPr>
          <w:color w:val="2C2E31"/>
        </w:rPr>
        <w:t>психофизическими</w:t>
      </w:r>
      <w:r>
        <w:rPr>
          <w:color w:val="2C2E31"/>
          <w:spacing w:val="1"/>
        </w:rPr>
        <w:t> </w:t>
      </w:r>
      <w:r>
        <w:rPr>
          <w:color w:val="2C2E31"/>
        </w:rPr>
        <w:t>возможностями, с использованием индивидуального подхода, эмоционально-</w:t>
      </w:r>
      <w:r>
        <w:rPr>
          <w:color w:val="2C2E31"/>
          <w:spacing w:val="-67"/>
        </w:rPr>
        <w:t> </w:t>
      </w:r>
      <w:r>
        <w:rPr>
          <w:color w:val="2C2E31"/>
        </w:rPr>
        <w:t>благополучного</w:t>
      </w:r>
      <w:r>
        <w:rPr>
          <w:color w:val="2C2E31"/>
          <w:spacing w:val="1"/>
        </w:rPr>
        <w:t> </w:t>
      </w:r>
      <w:r>
        <w:rPr>
          <w:color w:val="2C2E31"/>
        </w:rPr>
        <w:t>климата</w:t>
      </w:r>
      <w:r>
        <w:rPr>
          <w:color w:val="2C2E31"/>
          <w:spacing w:val="1"/>
        </w:rPr>
        <w:t> </w:t>
      </w:r>
      <w:r>
        <w:rPr>
          <w:color w:val="2C2E31"/>
        </w:rPr>
        <w:t>в</w:t>
      </w:r>
      <w:r>
        <w:rPr>
          <w:color w:val="2C2E31"/>
          <w:spacing w:val="1"/>
        </w:rPr>
        <w:t> </w:t>
      </w:r>
      <w:r>
        <w:rPr>
          <w:color w:val="2C2E31"/>
        </w:rPr>
        <w:t>классе,</w:t>
      </w:r>
      <w:r>
        <w:rPr>
          <w:color w:val="2C2E31"/>
          <w:spacing w:val="1"/>
        </w:rPr>
        <w:t> </w:t>
      </w:r>
      <w:r>
        <w:rPr>
          <w:color w:val="2C2E31"/>
        </w:rPr>
        <w:t>разнообразных</w:t>
      </w:r>
      <w:r>
        <w:rPr>
          <w:color w:val="2C2E31"/>
          <w:spacing w:val="1"/>
        </w:rPr>
        <w:t> </w:t>
      </w:r>
      <w:r>
        <w:rPr>
          <w:color w:val="2C2E31"/>
        </w:rPr>
        <w:t>форм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ситуаций</w:t>
      </w:r>
      <w:r>
        <w:rPr>
          <w:color w:val="2C2E31"/>
          <w:spacing w:val="1"/>
        </w:rPr>
        <w:t> </w:t>
      </w:r>
      <w:r>
        <w:rPr>
          <w:color w:val="2C2E31"/>
        </w:rPr>
        <w:t>успеха,</w:t>
      </w:r>
      <w:r>
        <w:rPr>
          <w:color w:val="2C2E31"/>
          <w:spacing w:val="1"/>
        </w:rPr>
        <w:t> </w:t>
      </w:r>
      <w:r>
        <w:rPr>
          <w:color w:val="2C2E31"/>
        </w:rPr>
        <w:t>обеспечением</w:t>
      </w:r>
      <w:r>
        <w:rPr>
          <w:color w:val="2C2E31"/>
          <w:spacing w:val="1"/>
        </w:rPr>
        <w:t> </w:t>
      </w:r>
      <w:r>
        <w:rPr>
          <w:color w:val="2C2E31"/>
        </w:rPr>
        <w:t>близкой</w:t>
      </w:r>
      <w:r>
        <w:rPr>
          <w:color w:val="2C2E31"/>
          <w:spacing w:val="1"/>
        </w:rPr>
        <w:t> </w:t>
      </w:r>
      <w:r>
        <w:rPr>
          <w:color w:val="2C2E31"/>
        </w:rPr>
        <w:t>и</w:t>
      </w:r>
      <w:r>
        <w:rPr>
          <w:color w:val="2C2E31"/>
          <w:spacing w:val="1"/>
        </w:rPr>
        <w:t> </w:t>
      </w:r>
      <w:r>
        <w:rPr>
          <w:color w:val="2C2E31"/>
        </w:rPr>
        <w:t>понятной</w:t>
      </w:r>
      <w:r>
        <w:rPr>
          <w:color w:val="2C2E31"/>
          <w:spacing w:val="1"/>
        </w:rPr>
        <w:t> </w:t>
      </w:r>
      <w:r>
        <w:rPr>
          <w:color w:val="2C2E31"/>
        </w:rPr>
        <w:t>цели</w:t>
      </w:r>
      <w:r>
        <w:rPr>
          <w:color w:val="2C2E31"/>
          <w:spacing w:val="1"/>
        </w:rPr>
        <w:t> </w:t>
      </w:r>
      <w:r>
        <w:rPr>
          <w:color w:val="2C2E31"/>
        </w:rPr>
        <w:t>деятельности,</w:t>
      </w:r>
      <w:r>
        <w:rPr>
          <w:color w:val="2C2E31"/>
          <w:spacing w:val="1"/>
        </w:rPr>
        <w:t> </w:t>
      </w:r>
      <w:r>
        <w:rPr>
          <w:color w:val="2C2E31"/>
        </w:rPr>
        <w:t>использованием</w:t>
      </w:r>
      <w:r>
        <w:rPr>
          <w:color w:val="2C2E31"/>
          <w:spacing w:val="1"/>
        </w:rPr>
        <w:t> </w:t>
      </w:r>
      <w:r>
        <w:rPr>
          <w:color w:val="2C2E31"/>
        </w:rPr>
        <w:t>различных</w:t>
      </w:r>
      <w:r>
        <w:rPr>
          <w:color w:val="2C2E31"/>
          <w:spacing w:val="1"/>
        </w:rPr>
        <w:t> </w:t>
      </w:r>
      <w:r>
        <w:rPr>
          <w:color w:val="2C2E31"/>
        </w:rPr>
        <w:t>видов</w:t>
      </w:r>
      <w:r>
        <w:rPr>
          <w:color w:val="2C2E31"/>
          <w:spacing w:val="1"/>
        </w:rPr>
        <w:t> </w:t>
      </w:r>
      <w:r>
        <w:rPr>
          <w:color w:val="2C2E31"/>
        </w:rPr>
        <w:t>помощи,</w:t>
      </w:r>
      <w:r>
        <w:rPr>
          <w:color w:val="2C2E31"/>
          <w:spacing w:val="1"/>
        </w:rPr>
        <w:t> </w:t>
      </w:r>
      <w:r>
        <w:rPr>
          <w:color w:val="2C2E31"/>
        </w:rPr>
        <w:t>стимуляции</w:t>
      </w:r>
      <w:r>
        <w:rPr>
          <w:color w:val="2C2E31"/>
          <w:spacing w:val="1"/>
        </w:rPr>
        <w:t> </w:t>
      </w:r>
      <w:r>
        <w:rPr>
          <w:color w:val="2C2E31"/>
        </w:rPr>
        <w:t>познавательной</w:t>
      </w:r>
      <w:r>
        <w:rPr>
          <w:color w:val="2C2E31"/>
          <w:spacing w:val="-67"/>
        </w:rPr>
        <w:t> </w:t>
      </w:r>
      <w:r>
        <w:rPr>
          <w:color w:val="2C2E31"/>
        </w:rPr>
        <w:t>активности, использования игровых приемов, дидактических игр, развития</w:t>
      </w:r>
      <w:r>
        <w:rPr>
          <w:color w:val="2C2E31"/>
          <w:spacing w:val="1"/>
        </w:rPr>
        <w:t> </w:t>
      </w:r>
      <w:r>
        <w:rPr>
          <w:color w:val="2C2E31"/>
        </w:rPr>
        <w:t>психических</w:t>
      </w:r>
      <w:r>
        <w:rPr>
          <w:color w:val="2C2E31"/>
          <w:spacing w:val="-5"/>
        </w:rPr>
        <w:t> </w:t>
      </w:r>
      <w:r>
        <w:rPr>
          <w:color w:val="2C2E31"/>
        </w:rPr>
        <w:t>процессов,</w:t>
      </w:r>
      <w:r>
        <w:rPr>
          <w:color w:val="2C2E31"/>
          <w:spacing w:val="3"/>
        </w:rPr>
        <w:t> </w:t>
      </w:r>
      <w:r>
        <w:rPr>
          <w:color w:val="2C2E31"/>
        </w:rPr>
        <w:t>большого количества</w:t>
      </w:r>
      <w:r>
        <w:rPr>
          <w:color w:val="2C2E31"/>
          <w:spacing w:val="1"/>
        </w:rPr>
        <w:t> </w:t>
      </w:r>
      <w:r>
        <w:rPr>
          <w:color w:val="2C2E31"/>
        </w:rPr>
        <w:t>наглядности.</w:t>
      </w:r>
    </w:p>
    <w:sectPr>
      <w:type w:val="continuous"/>
      <w:pgSz w:w="11910" w:h="16840"/>
      <w:pgMar w:top="106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40"/>
      <w:ind w:left="119" w:right="10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3922" w:right="3906" w:firstLine="168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2024-03-25T13:01:28Z</dcterms:created>
  <dcterms:modified xsi:type="dcterms:W3CDTF">2024-03-25T13:01:28Z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